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Chefs' Warehouse Inc/The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163086101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163086101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AllianceBernstein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2,176,664.00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2,235,267.00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29,990.00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2,265,257.00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10000"/>
          </w:cols>
          <w:pgMar w:left="360" w:top="166" w:right="4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Chefs' Warehouse Inc/The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East Ridge Road, Ridgefield, CT 06877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AllianceBernstein L.P. ("AllianceBernstein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501 Commerce Street, Nashville, TN 37203 All media outlets, please contact Jennifer Will at AllianceBernstein (212-969-1157) with any questions. All other questions can be directed to Section13USFilings@alliancebernstein.com.</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163086101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1120"/>
          </w:cols>
          <w:pgMar w:left="360" w:top="166" w:right="41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2,265,257 shares acquired solely for investment purposes on behalf of client discretionary investment advisory</w:t>
      </w:r>
    </w:p>
    <w:p>
      <w:pPr>
        <w:spacing w:after="0" w:line="14" w:lineRule="exact"/>
        <w:rPr>
          <w:sz w:val="20"/>
          <w:szCs w:val="20"/>
          <w:color w:val="auto"/>
        </w:rPr>
      </w:pPr>
    </w:p>
    <w:p>
      <w:pPr>
        <w:ind w:left="920" w:right="300" w:hanging="912"/>
        <w:spacing w:after="0" w:line="196"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accounts.* *AllianceBernstein L.P. is a majority owned subsidiary of Equitable Holdings, Inc. ("EQH"). AllianceBernstein operates under independent management and makes independent decisions from EQH and its respective subsidiaries, and EQH calculates and reports beneficial ownership separately from AllianceBernstein pursuant to guidance provided by the Securities and Exchange Commission in Release Number 34-39538 (January 12, 1998).</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5.7 %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2,176,664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2,235,267</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29,990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1060"/>
        <w:spacing w:after="0"/>
        <w:rPr>
          <w:sz w:val="20"/>
          <w:szCs w:val="20"/>
          <w:color w:val="auto"/>
        </w:rPr>
      </w:pPr>
      <w:r>
        <w:rPr>
          <w:rFonts w:ascii="Times New Roman" w:cs="Times New Roman" w:eastAsia="Times New Roman" w:hAnsi="Times New Roman"/>
          <w:sz w:val="22"/>
          <w:szCs w:val="22"/>
          <w:color w:val="auto"/>
        </w:rPr>
        <w:t>AllianceBernstein L.P.</w:t>
      </w:r>
    </w:p>
    <w:p>
      <w:pPr>
        <w:spacing w:after="0" w:line="153" w:lineRule="exact"/>
        <w:rPr>
          <w:sz w:val="20"/>
          <w:szCs w:val="20"/>
          <w:color w:val="auto"/>
        </w:rPr>
      </w:pPr>
    </w:p>
    <w:p>
      <w:pPr>
        <w:jc w:val="right"/>
        <w:ind w:right="5059"/>
        <w:spacing w:after="0"/>
        <w:tabs>
          <w:tab w:leader="none" w:pos="1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Melissa Guerra</w:t>
      </w:r>
    </w:p>
    <w:p>
      <w:pPr>
        <w:spacing w:after="0" w:line="4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1540"/>
        <w:spacing w:after="0"/>
        <w:tabs>
          <w:tab w:leader="none" w:pos="2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11/14/2024</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2024-11-15T12:52:10Z</dcterms:created>
  <dcterms:modified xsi:type="dcterms:W3CDTF">2024-11-15T12:52:10Z</dcterms:modified>
</cp:coreProperties>
</file>